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2693"/>
        <w:gridCol w:w="4217"/>
        <w:gridCol w:w="36"/>
      </w:tblGrid>
      <w:tr w:rsidR="00590A10" w:rsidRPr="00835D91" w:rsidTr="00590A10">
        <w:trPr>
          <w:gridAfter w:val="1"/>
          <w:wAfter w:w="36" w:type="dxa"/>
        </w:trPr>
        <w:tc>
          <w:tcPr>
            <w:tcW w:w="14560" w:type="dxa"/>
            <w:gridSpan w:val="5"/>
            <w:shd w:val="clear" w:color="auto" w:fill="FFFFFF" w:themeFill="background1"/>
          </w:tcPr>
          <w:p w:rsidR="00590A10" w:rsidRPr="00590A10" w:rsidRDefault="00070091" w:rsidP="00590A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План мероприятий по открытию</w:t>
            </w:r>
            <w:r w:rsidR="00590A10" w:rsidRPr="002F270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учреждений дополнительного об</w:t>
            </w:r>
            <w:r w:rsidR="00590A10">
              <w:rPr>
                <w:rFonts w:ascii="Times New Roman" w:hAnsi="Times New Roman" w:cs="Times New Roman"/>
                <w:b/>
                <w:sz w:val="28"/>
                <w:szCs w:val="24"/>
              </w:rPr>
              <w:t>разования детей в Пермском крае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  <w:shd w:val="clear" w:color="auto" w:fill="D9D9D9" w:themeFill="background1" w:themeFillShade="D9"/>
          </w:tcPr>
          <w:p w:rsidR="00590A10" w:rsidRPr="00835D91" w:rsidRDefault="00590A10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90A10" w:rsidRPr="00835D91" w:rsidRDefault="00590A10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90A10" w:rsidRPr="00835D91" w:rsidRDefault="00590A10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90A10" w:rsidRPr="00835D91" w:rsidRDefault="00590A10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9403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0A10" w:rsidRPr="00835D91" w:rsidRDefault="00590A10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3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  <w:tc>
          <w:tcPr>
            <w:tcW w:w="4217" w:type="dxa"/>
            <w:shd w:val="clear" w:color="auto" w:fill="D9D9D9" w:themeFill="background1" w:themeFillShade="D9"/>
          </w:tcPr>
          <w:p w:rsidR="00590A10" w:rsidRDefault="00590A10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</w:t>
            </w:r>
          </w:p>
          <w:p w:rsidR="00590A10" w:rsidRPr="00835D91" w:rsidRDefault="00590A10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14560" w:type="dxa"/>
            <w:gridSpan w:val="5"/>
          </w:tcPr>
          <w:p w:rsidR="00590A10" w:rsidRPr="00835D91" w:rsidRDefault="00590A10" w:rsidP="000C08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регулирование (законодательство):</w:t>
            </w:r>
          </w:p>
          <w:p w:rsidR="00590A10" w:rsidRPr="0099519B" w:rsidRDefault="00590A10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29.12.2012 N 273-ФЗ "Об образовании в Российской Федерации" </w:t>
            </w:r>
          </w:p>
          <w:p w:rsidR="00590A10" w:rsidRDefault="00590A10" w:rsidP="000C085A">
            <w:pPr>
              <w:spacing w:before="120"/>
              <w:jc w:val="both"/>
              <w:rPr>
                <w:rStyle w:val="a4"/>
              </w:rPr>
            </w:pPr>
            <w:r w:rsidRPr="0099519B">
              <w:rPr>
                <w:rFonts w:ascii="Times New Roman" w:hAnsi="Times New Roman" w:cs="Times New Roman"/>
                <w:sz w:val="24"/>
                <w:szCs w:val="24"/>
              </w:rPr>
              <w:t>- Закон Пермского края от 12.03.2014 N 308-ПК "Об образовании в Пермском крае"</w:t>
            </w:r>
          </w:p>
          <w:p w:rsidR="00590A10" w:rsidRPr="0099519B" w:rsidRDefault="00590A10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 xml:space="preserve">-  </w:t>
            </w:r>
            <w:r w:rsidRPr="0099519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18.09.2020 N 1490 "О лицензировании образовательной деятельности"</w:t>
            </w:r>
          </w:p>
          <w:p w:rsidR="00590A10" w:rsidRDefault="00590A10" w:rsidP="000C08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B"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РФ от 28.09.2020 N 28</w:t>
            </w:r>
            <w:r w:rsidR="0072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9B">
              <w:rPr>
                <w:rFonts w:ascii="Times New Roman" w:hAnsi="Times New Roman" w:cs="Times New Roman"/>
                <w:sz w:val="24"/>
                <w:szCs w:val="24"/>
              </w:rPr>
    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727FD8" w:rsidRPr="0099519B" w:rsidRDefault="00727FD8" w:rsidP="00727F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9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9519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9519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bookmarkStart w:id="0" w:name="_GoBack"/>
            <w:bookmarkEnd w:id="0"/>
          </w:p>
          <w:p w:rsidR="00727FD8" w:rsidRPr="00727FD8" w:rsidRDefault="00727FD8" w:rsidP="00727F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27FD8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proofErr w:type="spellStart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программы)»);</w:t>
            </w:r>
          </w:p>
          <w:p w:rsidR="00727FD8" w:rsidRPr="00727FD8" w:rsidRDefault="00727FD8" w:rsidP="00727F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27FD8">
              <w:rPr>
                <w:rFonts w:ascii="Times New Roman" w:hAnsi="Times New Roman" w:cs="Times New Roman"/>
                <w:sz w:val="24"/>
                <w:szCs w:val="24"/>
              </w:rPr>
              <w:t>исьмо Минкультуры России от 22.10.2019 № 378-01.1-39-ОЯ «О направлении «Методических рекомендаций по организации и осуществлению образовательной деятельности при реализации дополнительных предпрофессиональных программ в области искусств» (вместе с «Методическими рекомендациями по организации и осуществлению образовательной деятельности при реализации дополнительных предпрофессиональных программ в области искусств»);</w:t>
            </w:r>
          </w:p>
          <w:p w:rsidR="00727FD8" w:rsidRPr="00727FD8" w:rsidRDefault="00727FD8" w:rsidP="00727F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27FD8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proofErr w:type="spellStart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 xml:space="preserve"> России N 06-985, </w:t>
            </w:r>
            <w:proofErr w:type="spellStart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727FD8">
              <w:rPr>
                <w:rFonts w:ascii="Times New Roman" w:hAnsi="Times New Roman" w:cs="Times New Roman"/>
                <w:sz w:val="24"/>
                <w:szCs w:val="24"/>
              </w:rPr>
              <w:t xml:space="preserve"> России N ИСХ-ПВ-10/9327 от 10.09.2019 «О направлении методического письма» (вместе с «Разъяснениями по внедрению приказа Министерства спорта Российской Федерации от 15 ноября 2018 г. N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программам»).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</w:tcPr>
          <w:p w:rsidR="00590A10" w:rsidRPr="00835D91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923D5">
              <w:rPr>
                <w:rFonts w:ascii="Times New Roman" w:hAnsi="Times New Roman" w:cs="Times New Roman"/>
                <w:b/>
                <w:szCs w:val="24"/>
              </w:rPr>
              <w:t>Выбор режим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D923D5">
              <w:rPr>
                <w:rFonts w:ascii="Times New Roman" w:hAnsi="Times New Roman" w:cs="Times New Roman"/>
                <w:b/>
                <w:szCs w:val="24"/>
              </w:rPr>
              <w:t xml:space="preserve"> налогообложения и регистрация формы деятельности (ИП, ЮЛ) </w:t>
            </w:r>
          </w:p>
        </w:tc>
        <w:tc>
          <w:tcPr>
            <w:tcW w:w="4536" w:type="dxa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923D5">
              <w:rPr>
                <w:rFonts w:ascii="Times New Roman" w:hAnsi="Times New Roman" w:cs="Times New Roman"/>
                <w:szCs w:val="24"/>
              </w:rPr>
              <w:t xml:space="preserve">- см. дорожную карту «План мероприятий по регистрации формы деятельности в Пермском крае» </w:t>
            </w:r>
          </w:p>
        </w:tc>
        <w:tc>
          <w:tcPr>
            <w:tcW w:w="2693" w:type="dxa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923D5">
              <w:rPr>
                <w:rFonts w:ascii="Times New Roman" w:hAnsi="Times New Roman" w:cs="Times New Roman"/>
                <w:szCs w:val="24"/>
              </w:rPr>
              <w:t>- см. дорожную карту «План мероприятий по регистрации формы деятельности в Пермском крае»</w:t>
            </w:r>
          </w:p>
        </w:tc>
        <w:tc>
          <w:tcPr>
            <w:tcW w:w="4217" w:type="dxa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923D5">
              <w:rPr>
                <w:rFonts w:ascii="Times New Roman" w:hAnsi="Times New Roman" w:cs="Times New Roman"/>
                <w:szCs w:val="24"/>
              </w:rPr>
              <w:t>- см. дорожную карту «План мероприятий по регистрации формы деятельности в Пермском крае»</w:t>
            </w:r>
          </w:p>
        </w:tc>
      </w:tr>
      <w:tr w:rsidR="00590A10" w:rsidRPr="00835D91" w:rsidTr="000C085A">
        <w:trPr>
          <w:trHeight w:val="1096"/>
        </w:trPr>
        <w:tc>
          <w:tcPr>
            <w:tcW w:w="562" w:type="dxa"/>
          </w:tcPr>
          <w:p w:rsidR="00590A10" w:rsidRPr="00835D91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923D5">
              <w:rPr>
                <w:rFonts w:ascii="Times New Roman" w:hAnsi="Times New Roman" w:cs="Times New Roman"/>
                <w:b/>
                <w:szCs w:val="24"/>
              </w:rPr>
              <w:t xml:space="preserve">Приобретение и регистрация кассового аппарата </w:t>
            </w:r>
          </w:p>
        </w:tc>
        <w:tc>
          <w:tcPr>
            <w:tcW w:w="4536" w:type="dxa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923D5">
              <w:rPr>
                <w:rFonts w:ascii="Times New Roman" w:hAnsi="Times New Roman" w:cs="Times New Roman"/>
                <w:szCs w:val="24"/>
              </w:rPr>
              <w:t xml:space="preserve">- см. дорожную карту «План мероприятий по регистрации кассового аппарата в Пермском крае» </w:t>
            </w:r>
          </w:p>
        </w:tc>
        <w:tc>
          <w:tcPr>
            <w:tcW w:w="2693" w:type="dxa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923D5">
              <w:rPr>
                <w:rFonts w:ascii="Times New Roman" w:hAnsi="Times New Roman" w:cs="Times New Roman"/>
                <w:szCs w:val="24"/>
              </w:rPr>
              <w:t xml:space="preserve">- см. дорожную карту «План мероприятий по регистрации кассового </w:t>
            </w:r>
            <w:r w:rsidRPr="00D923D5">
              <w:rPr>
                <w:rFonts w:ascii="Times New Roman" w:hAnsi="Times New Roman" w:cs="Times New Roman"/>
                <w:szCs w:val="24"/>
              </w:rPr>
              <w:lastRenderedPageBreak/>
              <w:t>аппарата в Пермском крае»</w:t>
            </w:r>
          </w:p>
        </w:tc>
        <w:tc>
          <w:tcPr>
            <w:tcW w:w="4253" w:type="dxa"/>
            <w:gridSpan w:val="2"/>
          </w:tcPr>
          <w:p w:rsidR="00590A10" w:rsidRPr="00D923D5" w:rsidRDefault="00590A10" w:rsidP="000C08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923D5">
              <w:rPr>
                <w:rFonts w:ascii="Times New Roman" w:hAnsi="Times New Roman" w:cs="Times New Roman"/>
                <w:szCs w:val="24"/>
              </w:rPr>
              <w:lastRenderedPageBreak/>
              <w:t xml:space="preserve"> - см. дорожную карту «План мероприятий по регистрации кассового аппарата в Пермском крае»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</w:tcPr>
          <w:p w:rsidR="00590A10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90A10" w:rsidRPr="009C7E26" w:rsidRDefault="00590A10" w:rsidP="000C08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Выбор помещения </w:t>
            </w:r>
          </w:p>
        </w:tc>
        <w:tc>
          <w:tcPr>
            <w:tcW w:w="4536" w:type="dxa"/>
          </w:tcPr>
          <w:p w:rsidR="00590A10" w:rsidRDefault="00590A10" w:rsidP="000C0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изучите СанПиН по </w:t>
            </w:r>
            <w:r w:rsidRPr="009C7E2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и организации режима работы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доп.</w:t>
            </w:r>
            <w:r w:rsidRPr="009C7E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A10" w:rsidRDefault="00590A10" w:rsidP="000C0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локации с учетом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A10" w:rsidRPr="00315D4D" w:rsidRDefault="00590A10" w:rsidP="000C0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покупка в собственность помещения/аренда частного помещения/ аренда государственного или муниципального имущества (помещения). </w:t>
            </w:r>
          </w:p>
        </w:tc>
        <w:tc>
          <w:tcPr>
            <w:tcW w:w="2693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A10" w:rsidRPr="00975926" w:rsidRDefault="00590A10" w:rsidP="000C08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</w:tcPr>
          <w:p w:rsidR="00590A10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590A10" w:rsidRPr="009C7E26" w:rsidRDefault="00590A10" w:rsidP="000C08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Аренда частного недвижимого имущества </w:t>
            </w:r>
          </w:p>
        </w:tc>
        <w:tc>
          <w:tcPr>
            <w:tcW w:w="4536" w:type="dxa"/>
          </w:tcPr>
          <w:p w:rsidR="00590A10" w:rsidRDefault="00590A10" w:rsidP="000C0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-см. дорожную карту «План мероприятий по аренде частного недвижимого имущества» </w:t>
            </w:r>
          </w:p>
        </w:tc>
        <w:tc>
          <w:tcPr>
            <w:tcW w:w="2693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hAnsi="Times New Roman" w:cs="Times New Roman"/>
                <w:sz w:val="24"/>
                <w:szCs w:val="24"/>
              </w:rPr>
              <w:t>-см. дорожную карту «План мероприятий по аренде частного недвижимого имущества»</w:t>
            </w:r>
          </w:p>
        </w:tc>
        <w:tc>
          <w:tcPr>
            <w:tcW w:w="4217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-см. дорожную карту «План мероприятий по аренде частного недвижимого имущества»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</w:tcPr>
          <w:p w:rsidR="00590A10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37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ренда государственного или муниципального имущества (помещения)</w:t>
            </w:r>
          </w:p>
        </w:tc>
        <w:tc>
          <w:tcPr>
            <w:tcW w:w="4536" w:type="dxa"/>
          </w:tcPr>
          <w:p w:rsidR="00590A10" w:rsidRDefault="00590A10" w:rsidP="000C0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см. дорожную карту «План мероприятий по аренде государственного и муниципального имущества»</w:t>
            </w:r>
          </w:p>
        </w:tc>
        <w:tc>
          <w:tcPr>
            <w:tcW w:w="2693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hAnsi="Times New Roman" w:cs="Times New Roman"/>
                <w:sz w:val="24"/>
                <w:szCs w:val="24"/>
              </w:rPr>
              <w:t>- см. дорожную карту «План мероприятий по аренде государственного и муниципального имущества»</w:t>
            </w:r>
          </w:p>
        </w:tc>
        <w:tc>
          <w:tcPr>
            <w:tcW w:w="4217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см. дорожную карту «План мероприятий по аренде государственного и муниципального имущества»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</w:tcPr>
          <w:p w:rsidR="00590A10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90A10" w:rsidRPr="00577040" w:rsidRDefault="00590A10" w:rsidP="000C08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7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Найм</w:t>
            </w:r>
            <w:proofErr w:type="spellEnd"/>
            <w:r w:rsidRPr="0057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сотрудников </w:t>
            </w:r>
            <w:r w:rsidRPr="00042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(в случае необходимости)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90A10" w:rsidRPr="003F1DBC" w:rsidRDefault="00590A10" w:rsidP="000C0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Трудовым кодексом РФ</w:t>
            </w:r>
          </w:p>
        </w:tc>
        <w:tc>
          <w:tcPr>
            <w:tcW w:w="2693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Трудовым кодексом РФ</w:t>
            </w:r>
          </w:p>
        </w:tc>
        <w:tc>
          <w:tcPr>
            <w:tcW w:w="4217" w:type="dxa"/>
          </w:tcPr>
          <w:p w:rsidR="00590A10" w:rsidRPr="00975926" w:rsidRDefault="00590A10" w:rsidP="000C08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</w:tcPr>
          <w:p w:rsidR="00590A10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90A10" w:rsidRPr="004320A4" w:rsidRDefault="00590A10" w:rsidP="000C08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образовательной программы</w:t>
            </w:r>
          </w:p>
        </w:tc>
        <w:tc>
          <w:tcPr>
            <w:tcW w:w="4536" w:type="dxa"/>
          </w:tcPr>
          <w:p w:rsidR="00590A10" w:rsidRDefault="00590A10" w:rsidP="000C0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образовательную программу</w:t>
            </w:r>
            <w:r w:rsidRPr="007E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самостоятельно</w:t>
            </w:r>
          </w:p>
          <w:p w:rsidR="00590A10" w:rsidRPr="003F1DBC" w:rsidRDefault="00590A10" w:rsidP="00727F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E024A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proofErr w:type="gramEnd"/>
            <w:r w:rsidRPr="007E024A"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п</w:t>
            </w:r>
            <w:r w:rsidRPr="007E024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мерным</w:t>
            </w:r>
            <w:r w:rsidRPr="007E024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к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доп.</w:t>
            </w:r>
            <w:r w:rsidRPr="007E02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Письм</w:t>
            </w:r>
            <w:r w:rsidR="00727FD8">
              <w:rPr>
                <w:rFonts w:ascii="Times New Roman" w:hAnsi="Times New Roman" w:cs="Times New Roman"/>
                <w:sz w:val="24"/>
                <w:szCs w:val="24"/>
              </w:rPr>
              <w:t>ам, указанным в нормативно-правовом регулировании)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90A10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документов не требуется </w:t>
            </w:r>
          </w:p>
        </w:tc>
        <w:tc>
          <w:tcPr>
            <w:tcW w:w="4217" w:type="dxa"/>
          </w:tcPr>
          <w:p w:rsidR="00590A10" w:rsidRPr="00975926" w:rsidRDefault="00590A10" w:rsidP="000C08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</w:p>
        </w:tc>
      </w:tr>
      <w:tr w:rsidR="00590A10" w:rsidRPr="00835D91" w:rsidTr="000C085A">
        <w:trPr>
          <w:gridAfter w:val="1"/>
          <w:wAfter w:w="36" w:type="dxa"/>
        </w:trPr>
        <w:tc>
          <w:tcPr>
            <w:tcW w:w="562" w:type="dxa"/>
          </w:tcPr>
          <w:p w:rsidR="00590A10" w:rsidRDefault="00590A10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590A10" w:rsidRPr="008A28DA" w:rsidRDefault="00590A10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лицензии на образовательную деятельность </w:t>
            </w:r>
          </w:p>
        </w:tc>
        <w:tc>
          <w:tcPr>
            <w:tcW w:w="4536" w:type="dxa"/>
          </w:tcPr>
          <w:p w:rsidR="00590A10" w:rsidRPr="00835D91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-см. дорожную карту «</w:t>
            </w:r>
            <w:r w:rsidRPr="008A28DA">
              <w:rPr>
                <w:rFonts w:ascii="Times New Roman" w:hAnsi="Times New Roman" w:cs="Times New Roman"/>
                <w:sz w:val="24"/>
                <w:szCs w:val="24"/>
              </w:rPr>
              <w:t>План мероприятий лицензирования образовательной деятельности в Пермском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:rsidR="00590A10" w:rsidRPr="00835D91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DA">
              <w:rPr>
                <w:rFonts w:ascii="Times New Roman" w:hAnsi="Times New Roman" w:cs="Times New Roman"/>
                <w:sz w:val="24"/>
                <w:szCs w:val="24"/>
              </w:rPr>
              <w:t>-см. дорожную карту «План мероприятий лицензирования образовательной деятельности в Пермском крае»</w:t>
            </w:r>
          </w:p>
        </w:tc>
        <w:tc>
          <w:tcPr>
            <w:tcW w:w="4217" w:type="dxa"/>
          </w:tcPr>
          <w:p w:rsidR="00590A10" w:rsidRPr="00835D91" w:rsidRDefault="00590A10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DA">
              <w:rPr>
                <w:rFonts w:ascii="Times New Roman" w:hAnsi="Times New Roman" w:cs="Times New Roman"/>
                <w:sz w:val="24"/>
                <w:szCs w:val="24"/>
              </w:rPr>
              <w:t>-см. дорожную карту «План мероприятий лицензирования образовательной деятельности в Пермском крае»</w:t>
            </w:r>
          </w:p>
        </w:tc>
      </w:tr>
    </w:tbl>
    <w:p w:rsidR="004A4A80" w:rsidRDefault="004A4A80"/>
    <w:sectPr w:rsidR="004A4A80" w:rsidSect="00590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C"/>
    <w:rsid w:val="00070091"/>
    <w:rsid w:val="002D1179"/>
    <w:rsid w:val="003D3279"/>
    <w:rsid w:val="004A4A80"/>
    <w:rsid w:val="00590A10"/>
    <w:rsid w:val="00604E8D"/>
    <w:rsid w:val="00727FD8"/>
    <w:rsid w:val="00E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9B65-8783-4180-9A7F-8B17CB0B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90A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Нечаева Жанна Ситнебиевна</cp:lastModifiedBy>
  <cp:revision>4</cp:revision>
  <dcterms:created xsi:type="dcterms:W3CDTF">2021-03-02T12:04:00Z</dcterms:created>
  <dcterms:modified xsi:type="dcterms:W3CDTF">2021-05-17T06:47:00Z</dcterms:modified>
</cp:coreProperties>
</file>